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38" w:rsidRPr="008240F5" w:rsidRDefault="008E5738" w:rsidP="008E57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8240F5">
        <w:rPr>
          <w:rFonts w:ascii="Times New Roman" w:eastAsia="Times New Roman" w:hAnsi="Times New Roman" w:cs="Times New Roman"/>
          <w:b/>
          <w:bCs/>
          <w:kern w:val="36"/>
          <w:sz w:val="48"/>
          <w:szCs w:val="48"/>
          <w:lang w:eastAsia="sv-SE"/>
        </w:rPr>
        <w:t>Faktakontroll - så arbetar redaktionen</w:t>
      </w:r>
    </w:p>
    <w:p w:rsidR="008E5738" w:rsidRPr="008240F5" w:rsidRDefault="008E5738" w:rsidP="008E5738">
      <w:pPr>
        <w:spacing w:before="100" w:beforeAutospacing="1" w:after="100" w:afterAutospacing="1" w:line="240" w:lineRule="auto"/>
        <w:rPr>
          <w:rFonts w:ascii="Times New Roman" w:eastAsia="Times New Roman" w:hAnsi="Times New Roman" w:cs="Times New Roman"/>
          <w:sz w:val="24"/>
          <w:szCs w:val="24"/>
          <w:lang w:eastAsia="sv-SE"/>
        </w:rPr>
      </w:pPr>
      <w:r w:rsidRPr="008240F5">
        <w:rPr>
          <w:rFonts w:ascii="Times New Roman" w:eastAsia="Times New Roman" w:hAnsi="Times New Roman" w:cs="Times New Roman"/>
          <w:sz w:val="24"/>
          <w:szCs w:val="24"/>
          <w:lang w:eastAsia="sv-SE"/>
        </w:rPr>
        <w:t>Det är inte bara de stora komplicerade frågeställningarna i ett reportage som är viktiga. Små fel kan sänka trovärdigheten i hela r</w:t>
      </w:r>
      <w:r>
        <w:rPr>
          <w:rFonts w:ascii="Times New Roman" w:eastAsia="Times New Roman" w:hAnsi="Times New Roman" w:cs="Times New Roman"/>
          <w:sz w:val="24"/>
          <w:szCs w:val="24"/>
          <w:lang w:eastAsia="sv-SE"/>
        </w:rPr>
        <w:t xml:space="preserve">eportaget. På Radio </w:t>
      </w:r>
      <w:proofErr w:type="gramStart"/>
      <w:r>
        <w:rPr>
          <w:rFonts w:ascii="Times New Roman" w:eastAsia="Times New Roman" w:hAnsi="Times New Roman" w:cs="Times New Roman"/>
          <w:sz w:val="24"/>
          <w:szCs w:val="24"/>
          <w:lang w:eastAsia="sv-SE"/>
        </w:rPr>
        <w:t xml:space="preserve">Trollhättan </w:t>
      </w:r>
      <w:r w:rsidRPr="008240F5">
        <w:rPr>
          <w:rFonts w:ascii="Times New Roman" w:eastAsia="Times New Roman" w:hAnsi="Times New Roman" w:cs="Times New Roman"/>
          <w:sz w:val="24"/>
          <w:szCs w:val="24"/>
          <w:lang w:eastAsia="sv-SE"/>
        </w:rPr>
        <w:t xml:space="preserve"> arbetar</w:t>
      </w:r>
      <w:proofErr w:type="gramEnd"/>
      <w:r w:rsidRPr="008240F5">
        <w:rPr>
          <w:rFonts w:ascii="Times New Roman" w:eastAsia="Times New Roman" w:hAnsi="Times New Roman" w:cs="Times New Roman"/>
          <w:sz w:val="24"/>
          <w:szCs w:val="24"/>
          <w:lang w:eastAsia="sv-SE"/>
        </w:rPr>
        <w:t xml:space="preserve"> vi därför särskilt med faktakontroll. </w:t>
      </w:r>
    </w:p>
    <w:p w:rsidR="008E5738" w:rsidRDefault="008E5738" w:rsidP="008E5738">
      <w:pPr>
        <w:pStyle w:val="Normalwebb"/>
        <w:numPr>
          <w:ilvl w:val="0"/>
          <w:numId w:val="1"/>
        </w:numPr>
      </w:pPr>
      <w:r>
        <w:rPr>
          <w:rStyle w:val="Stark"/>
        </w:rPr>
        <w:t>Helhetsbild.</w:t>
      </w:r>
      <w:r>
        <w:t xml:space="preserve"> (titta/läs/lyssna igenom hela reportaget)</w:t>
      </w:r>
      <w:r>
        <w:br/>
        <w:t xml:space="preserve">- Vad ger reportaget för </w:t>
      </w:r>
      <w:proofErr w:type="gramStart"/>
      <w:r>
        <w:t>känsla ?</w:t>
      </w:r>
      <w:proofErr w:type="gramEnd"/>
      <w:r>
        <w:t xml:space="preserve"> Helhetsbild?</w:t>
      </w:r>
      <w:r>
        <w:br/>
      </w:r>
      <w:proofErr w:type="gramStart"/>
      <w:r>
        <w:t>-</w:t>
      </w:r>
      <w:proofErr w:type="gramEnd"/>
      <w:r>
        <w:t xml:space="preserve"> Är det partiskt/opartiskt?</w:t>
      </w:r>
      <w:r>
        <w:br/>
      </w:r>
      <w:proofErr w:type="gramStart"/>
      <w:r>
        <w:t>-</w:t>
      </w:r>
      <w:proofErr w:type="gramEnd"/>
      <w:r>
        <w:t xml:space="preserve"> Vad/vem saknas?</w:t>
      </w:r>
      <w:r>
        <w:br/>
      </w:r>
      <w:proofErr w:type="gramStart"/>
      <w:r>
        <w:t>-</w:t>
      </w:r>
      <w:proofErr w:type="gramEnd"/>
      <w:r>
        <w:t xml:space="preserve"> Vad/vem skulle kunna ge en annan bild?</w:t>
      </w:r>
      <w:r>
        <w:br/>
      </w:r>
      <w:proofErr w:type="gramStart"/>
      <w:r>
        <w:t>-</w:t>
      </w:r>
      <w:proofErr w:type="gramEnd"/>
      <w:r>
        <w:t xml:space="preserve"> Identifiera arbetsmetod, urval eller formulering som kan strida mot regler eller riktlinjer.</w:t>
      </w:r>
    </w:p>
    <w:p w:rsidR="008E5738" w:rsidRDefault="008E5738" w:rsidP="008E5738">
      <w:pPr>
        <w:pStyle w:val="Normalwebb"/>
        <w:ind w:left="720"/>
      </w:pPr>
    </w:p>
    <w:p w:rsidR="008E5738" w:rsidRDefault="008E5738" w:rsidP="008E5738">
      <w:pPr>
        <w:pStyle w:val="Normalwebb"/>
      </w:pPr>
      <w:r>
        <w:t xml:space="preserve">2) </w:t>
      </w:r>
      <w:r>
        <w:rPr>
          <w:rStyle w:val="Stark"/>
        </w:rPr>
        <w:t>Faktakontroll.</w:t>
      </w:r>
      <w:r>
        <w:t xml:space="preserve"> </w:t>
      </w:r>
      <w:r>
        <w:br/>
      </w:r>
      <w:proofErr w:type="gramStart"/>
      <w:r>
        <w:t>-</w:t>
      </w:r>
      <w:proofErr w:type="gramEnd"/>
      <w:r>
        <w:t xml:space="preserve"> Stryk under alla fakta och påståenden.</w:t>
      </w:r>
      <w:r>
        <w:br/>
      </w:r>
      <w:proofErr w:type="gramStart"/>
      <w:r>
        <w:t>-</w:t>
      </w:r>
      <w:proofErr w:type="gramEnd"/>
      <w:r>
        <w:t xml:space="preserve"> Är allt korrekt?</w:t>
      </w:r>
      <w:r>
        <w:br/>
      </w:r>
      <w:proofErr w:type="gramStart"/>
      <w:r>
        <w:t>-</w:t>
      </w:r>
      <w:proofErr w:type="gramEnd"/>
      <w:r>
        <w:t xml:space="preserve"> Är uttalanden korrekt återgivna?</w:t>
      </w:r>
      <w:r>
        <w:br/>
      </w:r>
      <w:proofErr w:type="gramStart"/>
      <w:r>
        <w:t>-</w:t>
      </w:r>
      <w:proofErr w:type="gramEnd"/>
      <w:r>
        <w:t xml:space="preserve"> Även fakta presenterad av medverkande ska granskas. </w:t>
      </w:r>
      <w:r>
        <w:br/>
      </w:r>
    </w:p>
    <w:p w:rsidR="008E5738" w:rsidRDefault="008E5738" w:rsidP="008E5738">
      <w:pPr>
        <w:pStyle w:val="Normalwebb"/>
      </w:pPr>
      <w:r>
        <w:t xml:space="preserve">3) </w:t>
      </w:r>
      <w:r>
        <w:rPr>
          <w:rStyle w:val="Stark"/>
        </w:rPr>
        <w:t>Kritiserad part.</w:t>
      </w:r>
      <w:r>
        <w:t xml:space="preserve"> </w:t>
      </w:r>
      <w:r>
        <w:br/>
      </w:r>
      <w:proofErr w:type="gramStart"/>
      <w:r>
        <w:t>-</w:t>
      </w:r>
      <w:proofErr w:type="gramEnd"/>
      <w:r>
        <w:t xml:space="preserve"> Har kritiserad part informerats om all kritik? </w:t>
      </w:r>
      <w:r>
        <w:br/>
      </w:r>
      <w:proofErr w:type="gramStart"/>
      <w:r>
        <w:t>-</w:t>
      </w:r>
      <w:proofErr w:type="gramEnd"/>
      <w:r>
        <w:t xml:space="preserve"> Har kritiserad part svarat på all kritik?</w:t>
      </w:r>
      <w:r>
        <w:br/>
      </w:r>
      <w:proofErr w:type="gramStart"/>
      <w:r>
        <w:t>-</w:t>
      </w:r>
      <w:proofErr w:type="gramEnd"/>
      <w:r>
        <w:t xml:space="preserve"> Har reportern dokumenterat sina ansträngningar att få ett bemötande?</w:t>
      </w:r>
      <w:r>
        <w:br/>
      </w:r>
      <w:proofErr w:type="gramStart"/>
      <w:r>
        <w:t>-</w:t>
      </w:r>
      <w:proofErr w:type="gramEnd"/>
      <w:r>
        <w:t xml:space="preserve"> Har kritiserad part fått rimlig tid på sig?</w:t>
      </w:r>
      <w:r>
        <w:br/>
      </w:r>
      <w:proofErr w:type="gramStart"/>
      <w:r>
        <w:t>-</w:t>
      </w:r>
      <w:proofErr w:type="gramEnd"/>
      <w:r>
        <w:t xml:space="preserve"> Är det rätt person som svarar på kritiken? </w:t>
      </w:r>
      <w:r>
        <w:br/>
      </w:r>
      <w:proofErr w:type="gramStart"/>
      <w:r>
        <w:t>-</w:t>
      </w:r>
      <w:proofErr w:type="gramEnd"/>
      <w:r>
        <w:t xml:space="preserve"> Får kritiserad part framföra sina bästa argument? </w:t>
      </w:r>
      <w:r>
        <w:br/>
      </w:r>
    </w:p>
    <w:p w:rsidR="008E5738" w:rsidRDefault="008E5738" w:rsidP="008E5738">
      <w:pPr>
        <w:pStyle w:val="Normalwebb"/>
      </w:pPr>
      <w:r>
        <w:t xml:space="preserve">4) </w:t>
      </w:r>
      <w:r>
        <w:rPr>
          <w:rStyle w:val="Stark"/>
        </w:rPr>
        <w:t>Efter publicering</w:t>
      </w:r>
      <w:r>
        <w:br/>
        <w:t>- Utvärdera eventuella misstag</w:t>
      </w:r>
    </w:p>
    <w:p w:rsidR="008E5738" w:rsidRDefault="008E5738" w:rsidP="008E5738">
      <w:pPr>
        <w:pStyle w:val="Normalwebb"/>
      </w:pPr>
    </w:p>
    <w:p w:rsidR="008E5738" w:rsidRDefault="008E5738" w:rsidP="008E5738">
      <w:pPr>
        <w:pStyle w:val="Normalwebb"/>
      </w:pPr>
      <w:r>
        <w:rPr>
          <w:rStyle w:val="Stark"/>
        </w:rPr>
        <w:t>Källor:</w:t>
      </w:r>
      <w:r>
        <w:t xml:space="preserve"> Spelregler för Press, radio och TV, SVT: s sändningstillstånd, Uppdrag Gransknings riktlinjer, policys från diverse medieföretag: </w:t>
      </w:r>
      <w:proofErr w:type="spellStart"/>
      <w:r>
        <w:t>Der</w:t>
      </w:r>
      <w:proofErr w:type="spellEnd"/>
      <w:r>
        <w:t xml:space="preserve"> Spiegel, New </w:t>
      </w:r>
      <w:proofErr w:type="spellStart"/>
      <w:r>
        <w:t>Yorker</w:t>
      </w:r>
      <w:proofErr w:type="spellEnd"/>
      <w:r>
        <w:t xml:space="preserve">, BBC, The New York Times, </w:t>
      </w:r>
      <w:proofErr w:type="spellStart"/>
      <w:r>
        <w:t>American</w:t>
      </w:r>
      <w:proofErr w:type="spellEnd"/>
      <w:r>
        <w:t xml:space="preserve"> </w:t>
      </w:r>
      <w:proofErr w:type="spellStart"/>
      <w:r>
        <w:t>Society</w:t>
      </w:r>
      <w:proofErr w:type="spellEnd"/>
      <w:r>
        <w:t xml:space="preserve"> </w:t>
      </w:r>
      <w:proofErr w:type="spellStart"/>
      <w:r>
        <w:t>of</w:t>
      </w:r>
      <w:proofErr w:type="spellEnd"/>
      <w:r>
        <w:t xml:space="preserve"> </w:t>
      </w:r>
      <w:proofErr w:type="spellStart"/>
      <w:r>
        <w:t>Newspaper</w:t>
      </w:r>
      <w:proofErr w:type="spellEnd"/>
      <w:r>
        <w:t xml:space="preserve"> editors, </w:t>
      </w:r>
      <w:proofErr w:type="spellStart"/>
      <w:r>
        <w:t>Poynter</w:t>
      </w:r>
      <w:proofErr w:type="spellEnd"/>
      <w:r>
        <w:t xml:space="preserve"> online, </w:t>
      </w:r>
      <w:proofErr w:type="spellStart"/>
      <w:r>
        <w:t>American</w:t>
      </w:r>
      <w:proofErr w:type="spellEnd"/>
      <w:r>
        <w:t xml:space="preserve"> Press </w:t>
      </w:r>
      <w:proofErr w:type="spellStart"/>
      <w:r>
        <w:t>Institute</w:t>
      </w:r>
      <w:proofErr w:type="spellEnd"/>
      <w:r>
        <w:t>, World Magazine.</w:t>
      </w:r>
    </w:p>
    <w:p w:rsidR="008E5738" w:rsidRDefault="008E5738" w:rsidP="008E5738">
      <w:pPr>
        <w:pStyle w:val="Normalwebb"/>
      </w:pPr>
      <w:r>
        <w:t>Tomas Nilsson</w:t>
      </w:r>
    </w:p>
    <w:p w:rsidR="008E5738" w:rsidRDefault="008E5738" w:rsidP="008E5738">
      <w:pPr>
        <w:pStyle w:val="Normalwebb"/>
      </w:pPr>
      <w:r>
        <w:t>Radio Trollhättan</w:t>
      </w:r>
    </w:p>
    <w:p w:rsidR="008E5738" w:rsidRDefault="008E5738" w:rsidP="008E5738">
      <w:pPr>
        <w:pStyle w:val="Normalwebb"/>
      </w:pPr>
    </w:p>
    <w:p w:rsidR="008E5738" w:rsidRDefault="008E5738" w:rsidP="008E5738">
      <w:pPr>
        <w:pStyle w:val="Pa1"/>
        <w:ind w:left="340" w:right="340"/>
        <w:jc w:val="both"/>
        <w:rPr>
          <w:rFonts w:cs="Nexa Bold"/>
          <w:b/>
          <w:bCs/>
          <w:color w:val="000000"/>
        </w:rPr>
      </w:pPr>
    </w:p>
    <w:p w:rsidR="008E5738" w:rsidRPr="00042A00" w:rsidRDefault="008E5738" w:rsidP="008E5738">
      <w:pPr>
        <w:pStyle w:val="Pa1"/>
        <w:ind w:left="340" w:right="340"/>
        <w:jc w:val="both"/>
        <w:rPr>
          <w:rFonts w:cs="Nexa Bold"/>
          <w:color w:val="000000"/>
        </w:rPr>
      </w:pPr>
      <w:bookmarkStart w:id="0" w:name="_GoBack"/>
      <w:bookmarkEnd w:id="0"/>
      <w:r w:rsidRPr="00042A00">
        <w:rPr>
          <w:rFonts w:cs="Nexa Bold"/>
          <w:b/>
          <w:bCs/>
          <w:color w:val="000000"/>
        </w:rPr>
        <w:lastRenderedPageBreak/>
        <w:t xml:space="preserve">Använda anonym källa </w:t>
      </w:r>
    </w:p>
    <w:p w:rsidR="008E5738" w:rsidRPr="00042A00" w:rsidRDefault="008E5738" w:rsidP="008E5738">
      <w:pPr>
        <w:pStyle w:val="Pa1"/>
        <w:ind w:left="340" w:right="340"/>
        <w:jc w:val="both"/>
        <w:rPr>
          <w:rFonts w:ascii="Gill Sans MT" w:hAnsi="Gill Sans MT" w:cs="Gill Sans MT"/>
          <w:color w:val="000000"/>
        </w:rPr>
      </w:pPr>
      <w:r w:rsidRPr="00042A00">
        <w:rPr>
          <w:rFonts w:ascii="Gill Sans MT" w:hAnsi="Gill Sans MT" w:cs="Gill Sans MT"/>
          <w:color w:val="000000"/>
        </w:rPr>
        <w:t xml:space="preserve">Löfte om anonymitet kan vara en förutsättning för att en person ska ge oss uppgifter om missförhållanden. Dessa uppgifter ska prövas extra kritiskt just med tanke på att källan inte behöver stå för dem offentligt. </w:t>
      </w:r>
    </w:p>
    <w:p w:rsidR="008E5738" w:rsidRPr="00042A00" w:rsidRDefault="008E5738" w:rsidP="008E5738">
      <w:pPr>
        <w:pStyle w:val="Pa1"/>
        <w:ind w:left="340" w:right="340"/>
        <w:jc w:val="both"/>
        <w:rPr>
          <w:rFonts w:ascii="Gill Sans MT" w:hAnsi="Gill Sans MT" w:cs="Gill Sans MT"/>
          <w:color w:val="000000"/>
        </w:rPr>
      </w:pPr>
      <w:r w:rsidRPr="00042A00">
        <w:rPr>
          <w:rFonts w:ascii="Gill Sans MT" w:hAnsi="Gill Sans MT" w:cs="Gill Sans MT"/>
          <w:color w:val="000000"/>
        </w:rPr>
        <w:t xml:space="preserve">Om vi låter en anonym källa framföra kritik eller anklagelser i programmet bör vi tala om varför vi gör det och varför vi bedömer källan som trovärdig. Uppgifter från anonym källa ska så långt möjligt stödjas av annan dokumentation. </w:t>
      </w:r>
    </w:p>
    <w:p w:rsidR="008E5738" w:rsidRPr="00042A00" w:rsidRDefault="008E5738" w:rsidP="008E5738">
      <w:pPr>
        <w:rPr>
          <w:sz w:val="24"/>
          <w:szCs w:val="24"/>
        </w:rPr>
      </w:pPr>
    </w:p>
    <w:p w:rsidR="008E5738" w:rsidRPr="00042A00" w:rsidRDefault="008E5738" w:rsidP="008E5738">
      <w:pPr>
        <w:pStyle w:val="Pa1"/>
        <w:ind w:left="340" w:right="340"/>
        <w:jc w:val="both"/>
        <w:rPr>
          <w:rFonts w:cs="Nexa Bold"/>
          <w:color w:val="000000"/>
        </w:rPr>
      </w:pPr>
      <w:r w:rsidRPr="00042A00">
        <w:rPr>
          <w:rFonts w:cs="Nexa Bold"/>
          <w:b/>
          <w:bCs/>
          <w:color w:val="000000"/>
        </w:rPr>
        <w:t xml:space="preserve">Skydda källan </w:t>
      </w:r>
    </w:p>
    <w:p w:rsidR="008E5738" w:rsidRPr="00042A00" w:rsidRDefault="008E5738" w:rsidP="008E5738">
      <w:pPr>
        <w:pStyle w:val="Pa1"/>
        <w:ind w:left="340" w:right="340"/>
        <w:jc w:val="both"/>
        <w:rPr>
          <w:rFonts w:ascii="Gill Sans MT" w:hAnsi="Gill Sans MT" w:cs="Gill Sans MT"/>
          <w:color w:val="000000"/>
        </w:rPr>
      </w:pPr>
      <w:r w:rsidRPr="00042A00">
        <w:rPr>
          <w:rFonts w:ascii="Gill Sans MT" w:hAnsi="Gill Sans MT" w:cs="Gill Sans MT"/>
          <w:color w:val="000000"/>
        </w:rPr>
        <w:t xml:space="preserve">Ett löfte om anonymitet måste enligt lag hållas. Tystnadsplikt gäller även i de fall man av omständigheterna haft skäl att förstå att källan vill vara anonym. En medarbetare som röjer sin källa riskerar fängelse i upp till ett år. </w:t>
      </w:r>
    </w:p>
    <w:p w:rsidR="008E5738" w:rsidRPr="00042A00" w:rsidRDefault="008E5738" w:rsidP="008E5738">
      <w:pPr>
        <w:pStyle w:val="Pa1"/>
        <w:ind w:left="340" w:right="340"/>
        <w:jc w:val="both"/>
        <w:rPr>
          <w:rFonts w:ascii="Gill Sans MT" w:hAnsi="Gill Sans MT" w:cs="Gill Sans MT"/>
          <w:color w:val="000000"/>
        </w:rPr>
      </w:pPr>
      <w:r w:rsidRPr="00042A00">
        <w:rPr>
          <w:rFonts w:ascii="Gill Sans MT" w:hAnsi="Gill Sans MT" w:cs="Gill Sans MT"/>
          <w:color w:val="000000"/>
        </w:rPr>
        <w:t xml:space="preserve">Vi skyddar våra källor med alla till buds stående medel. </w:t>
      </w:r>
      <w:proofErr w:type="spellStart"/>
      <w:r w:rsidRPr="00042A00">
        <w:rPr>
          <w:rFonts w:ascii="Gill Sans MT" w:hAnsi="Gill Sans MT" w:cs="Gill Sans MT"/>
          <w:color w:val="000000"/>
        </w:rPr>
        <w:t>Källskyddat</w:t>
      </w:r>
      <w:proofErr w:type="spellEnd"/>
      <w:r w:rsidRPr="00042A00">
        <w:rPr>
          <w:rFonts w:ascii="Gill Sans MT" w:hAnsi="Gill Sans MT" w:cs="Gill Sans MT"/>
          <w:color w:val="000000"/>
        </w:rPr>
        <w:t xml:space="preserve"> material ska låsas in. </w:t>
      </w:r>
      <w:proofErr w:type="spellStart"/>
      <w:r w:rsidRPr="00042A00">
        <w:rPr>
          <w:rFonts w:ascii="Gill Sans MT" w:hAnsi="Gill Sans MT" w:cs="Gill Sans MT"/>
          <w:color w:val="000000"/>
        </w:rPr>
        <w:t>Källskyddat</w:t>
      </w:r>
      <w:proofErr w:type="spellEnd"/>
      <w:r w:rsidRPr="00042A00">
        <w:rPr>
          <w:rFonts w:ascii="Gill Sans MT" w:hAnsi="Gill Sans MT" w:cs="Gill Sans MT"/>
          <w:color w:val="000000"/>
        </w:rPr>
        <w:t xml:space="preserve"> digitalt material ska krypteras. </w:t>
      </w:r>
    </w:p>
    <w:p w:rsidR="008E5738" w:rsidRDefault="008E5738" w:rsidP="008E5738">
      <w:pPr>
        <w:rPr>
          <w:rFonts w:ascii="Gill Sans MT" w:hAnsi="Gill Sans MT" w:cs="Gill Sans MT"/>
          <w:color w:val="000000"/>
          <w:sz w:val="24"/>
          <w:szCs w:val="24"/>
        </w:rPr>
      </w:pPr>
      <w:r w:rsidRPr="00042A00">
        <w:rPr>
          <w:rFonts w:ascii="Gill Sans MT" w:hAnsi="Gill Sans MT" w:cs="Gill Sans MT"/>
          <w:color w:val="000000"/>
          <w:sz w:val="24"/>
          <w:szCs w:val="24"/>
        </w:rPr>
        <w:t>Medarbetaren ska vara medveten om risken med att använda telefon och e-post i kontakt med källor. Anteckningar och band med uppgifter som kan tänkas röja källan ska alltid förvaras inlåsta.</w:t>
      </w:r>
    </w:p>
    <w:p w:rsidR="008E5738" w:rsidRDefault="008E5738" w:rsidP="008E5738">
      <w:pPr>
        <w:pStyle w:val="Pa2"/>
        <w:ind w:left="240" w:right="340"/>
        <w:rPr>
          <w:rFonts w:cs="The Serif Bold-"/>
          <w:color w:val="000000"/>
          <w:sz w:val="34"/>
          <w:szCs w:val="34"/>
        </w:rPr>
      </w:pPr>
      <w:r>
        <w:rPr>
          <w:rFonts w:cs="The Serif Bold-"/>
          <w:color w:val="000000"/>
          <w:sz w:val="34"/>
          <w:szCs w:val="34"/>
        </w:rPr>
        <w:t xml:space="preserve">Reporter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Bedriver eget självständigt idéarbete med sikte på att blottlägga allvarliga missförhållanden.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Respekterar deadline och beting.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Ansvarar för att startmötesprotokollet är ifyllt.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Planerar sitt arbete så att behov av mertid </w:t>
      </w:r>
      <w:proofErr w:type="gramStart"/>
      <w:r w:rsidRPr="00042A00">
        <w:rPr>
          <w:rFonts w:ascii="Gill Sans MT" w:hAnsi="Gill Sans MT" w:cs="Gill Sans MT"/>
        </w:rPr>
        <w:t>undvikes</w:t>
      </w:r>
      <w:proofErr w:type="gramEnd"/>
      <w:r w:rsidRPr="00042A00">
        <w:rPr>
          <w:rFonts w:ascii="Gill Sans MT" w:hAnsi="Gill Sans MT" w:cs="Gill Sans MT"/>
        </w:rPr>
        <w:t xml:space="preserve">.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Rådgör med redaktör innan mertidsarbete inleds. </w:t>
      </w:r>
    </w:p>
    <w:p w:rsidR="008E5738" w:rsidRPr="00042A00" w:rsidRDefault="008E5738" w:rsidP="008E5738">
      <w:pPr>
        <w:pStyle w:val="Default"/>
        <w:numPr>
          <w:ilvl w:val="0"/>
          <w:numId w:val="2"/>
        </w:numPr>
        <w:rPr>
          <w:rFonts w:ascii="Gill Sans MT" w:hAnsi="Gill Sans MT" w:cs="Gill Sans MT"/>
        </w:rPr>
      </w:pPr>
      <w:r w:rsidRPr="00042A00">
        <w:rPr>
          <w:rFonts w:ascii="Gill Sans MT" w:hAnsi="Gill Sans MT" w:cs="Gill Sans MT"/>
        </w:rPr>
        <w:t xml:space="preserve">Är arbetsledare under inspelning med ansvar för säkerheten. </w:t>
      </w:r>
    </w:p>
    <w:p w:rsidR="008E5738" w:rsidRPr="00042A00" w:rsidRDefault="008E5738" w:rsidP="008E5738">
      <w:pPr>
        <w:rPr>
          <w:sz w:val="24"/>
          <w:szCs w:val="24"/>
        </w:rPr>
      </w:pPr>
    </w:p>
    <w:p w:rsidR="009C58C3" w:rsidRDefault="009C58C3"/>
    <w:sectPr w:rsidR="009C5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xa Bold">
    <w:altName w:val="Nexa Bold"/>
    <w:panose1 w:val="00000000000000000000"/>
    <w:charset w:val="00"/>
    <w:family w:val="swiss"/>
    <w:notTrueType/>
    <w:pitch w:val="default"/>
    <w:sig w:usb0="00000003" w:usb1="00000000" w:usb2="00000000" w:usb3="00000000" w:csb0="00000001" w:csb1="00000000"/>
  </w:font>
  <w:font w:name="The Serif Bold-">
    <w:altName w:val="The Serif Bold-"/>
    <w:panose1 w:val="00000000000000000000"/>
    <w:charset w:val="00"/>
    <w:family w:val="roman"/>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19D3C"/>
    <w:multiLevelType w:val="hybridMultilevel"/>
    <w:tmpl w:val="7825B9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2F6B2E"/>
    <w:multiLevelType w:val="hybridMultilevel"/>
    <w:tmpl w:val="8E14FF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8"/>
    <w:rsid w:val="008E5738"/>
    <w:rsid w:val="009C5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E57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E5738"/>
    <w:rPr>
      <w:b/>
      <w:bCs/>
    </w:rPr>
  </w:style>
  <w:style w:type="paragraph" w:customStyle="1" w:styleId="Pa1">
    <w:name w:val="Pa1"/>
    <w:basedOn w:val="Normal"/>
    <w:next w:val="Normal"/>
    <w:uiPriority w:val="99"/>
    <w:rsid w:val="008E5738"/>
    <w:pPr>
      <w:autoSpaceDE w:val="0"/>
      <w:autoSpaceDN w:val="0"/>
      <w:adjustRightInd w:val="0"/>
      <w:spacing w:after="0" w:line="201" w:lineRule="atLeast"/>
    </w:pPr>
    <w:rPr>
      <w:rFonts w:ascii="Nexa Bold" w:hAnsi="Nexa Bold"/>
      <w:sz w:val="24"/>
      <w:szCs w:val="24"/>
    </w:rPr>
  </w:style>
  <w:style w:type="paragraph" w:customStyle="1" w:styleId="Default">
    <w:name w:val="Default"/>
    <w:rsid w:val="008E5738"/>
    <w:pPr>
      <w:autoSpaceDE w:val="0"/>
      <w:autoSpaceDN w:val="0"/>
      <w:adjustRightInd w:val="0"/>
      <w:spacing w:after="0" w:line="240" w:lineRule="auto"/>
    </w:pPr>
    <w:rPr>
      <w:rFonts w:ascii="The Serif Bold-" w:hAnsi="The Serif Bold-" w:cs="The Serif Bold-"/>
      <w:color w:val="000000"/>
      <w:sz w:val="24"/>
      <w:szCs w:val="24"/>
    </w:rPr>
  </w:style>
  <w:style w:type="paragraph" w:customStyle="1" w:styleId="Pa2">
    <w:name w:val="Pa2"/>
    <w:basedOn w:val="Default"/>
    <w:next w:val="Default"/>
    <w:uiPriority w:val="99"/>
    <w:rsid w:val="008E5738"/>
    <w:pPr>
      <w:spacing w:line="3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E57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E5738"/>
    <w:rPr>
      <w:b/>
      <w:bCs/>
    </w:rPr>
  </w:style>
  <w:style w:type="paragraph" w:customStyle="1" w:styleId="Pa1">
    <w:name w:val="Pa1"/>
    <w:basedOn w:val="Normal"/>
    <w:next w:val="Normal"/>
    <w:uiPriority w:val="99"/>
    <w:rsid w:val="008E5738"/>
    <w:pPr>
      <w:autoSpaceDE w:val="0"/>
      <w:autoSpaceDN w:val="0"/>
      <w:adjustRightInd w:val="0"/>
      <w:spacing w:after="0" w:line="201" w:lineRule="atLeast"/>
    </w:pPr>
    <w:rPr>
      <w:rFonts w:ascii="Nexa Bold" w:hAnsi="Nexa Bold"/>
      <w:sz w:val="24"/>
      <w:szCs w:val="24"/>
    </w:rPr>
  </w:style>
  <w:style w:type="paragraph" w:customStyle="1" w:styleId="Default">
    <w:name w:val="Default"/>
    <w:rsid w:val="008E5738"/>
    <w:pPr>
      <w:autoSpaceDE w:val="0"/>
      <w:autoSpaceDN w:val="0"/>
      <w:adjustRightInd w:val="0"/>
      <w:spacing w:after="0" w:line="240" w:lineRule="auto"/>
    </w:pPr>
    <w:rPr>
      <w:rFonts w:ascii="The Serif Bold-" w:hAnsi="The Serif Bold-" w:cs="The Serif Bold-"/>
      <w:color w:val="000000"/>
      <w:sz w:val="24"/>
      <w:szCs w:val="24"/>
    </w:rPr>
  </w:style>
  <w:style w:type="paragraph" w:customStyle="1" w:styleId="Pa2">
    <w:name w:val="Pa2"/>
    <w:basedOn w:val="Default"/>
    <w:next w:val="Default"/>
    <w:uiPriority w:val="99"/>
    <w:rsid w:val="008E5738"/>
    <w:pPr>
      <w:spacing w:line="3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2016-06-02T12:12:00Z</dcterms:created>
  <dcterms:modified xsi:type="dcterms:W3CDTF">2016-06-02T12:13:00Z</dcterms:modified>
</cp:coreProperties>
</file>